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4E" w:rsidRPr="00731F4E" w:rsidRDefault="00731F4E" w:rsidP="00A0682E">
      <w:pPr>
        <w:spacing w:line="500" w:lineRule="exact"/>
        <w:jc w:val="center"/>
        <w:rPr>
          <w:rFonts w:ascii="方正小标宋简体" w:eastAsia="方正小标宋简体"/>
          <w:sz w:val="36"/>
          <w:szCs w:val="36"/>
        </w:rPr>
      </w:pPr>
      <w:r w:rsidRPr="00731F4E">
        <w:rPr>
          <w:rFonts w:ascii="方正小标宋简体" w:eastAsia="方正小标宋简体" w:hint="eastAsia"/>
          <w:sz w:val="36"/>
          <w:szCs w:val="36"/>
        </w:rPr>
        <w:t>中共中央印发《中国共产党组织工作条例》</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近日，中共中央印发了《中国共产党组织工作条例》（以下简称《条例》），并发出通知，要求各地区各部门认真遵照执行。</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通知指出，党的力量来自组织，组织严密是党的光荣传统和独特优势。《条例》以习近平新时代中国特色社会主义思想为指导，贯彻落实新时代党的建设总要求和新时代党的组织路线，对党的组织工作</w:t>
      </w:r>
      <w:proofErr w:type="gramStart"/>
      <w:r w:rsidRPr="00731F4E">
        <w:rPr>
          <w:rFonts w:asciiTheme="minorEastAsia" w:hAnsiTheme="minorEastAsia" w:hint="eastAsia"/>
          <w:sz w:val="28"/>
          <w:szCs w:val="28"/>
        </w:rPr>
        <w:t>作出</w:t>
      </w:r>
      <w:proofErr w:type="gramEnd"/>
      <w:r w:rsidRPr="00731F4E">
        <w:rPr>
          <w:rFonts w:asciiTheme="minorEastAsia" w:hAnsiTheme="minorEastAsia" w:hint="eastAsia"/>
          <w:sz w:val="28"/>
          <w:szCs w:val="28"/>
        </w:rPr>
        <w:t>全面规范，是做好新时代党的组织工作的基本遵循。《条例》的制定和实施，对于坚持和加强党对组织工作的全面领导、推进组织工作科学化制度化规范化、全面提高组织工作质量，具有重要意义。</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通知要求，各级党委（党组）要把学习贯彻《条例》作为一项重要政治任务，抓好宣传解读和督促检查，进一步加强对组织工作的领导，确保党中央关于组织工作的重大决策部署落到实处。各地区各部门在执行《条例》中的重要情况和建议，要及时报告党中央。</w:t>
      </w:r>
    </w:p>
    <w:p w:rsid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《条例》全文如下。</w:t>
      </w:r>
    </w:p>
    <w:p w:rsidR="00731F4E" w:rsidRPr="00731F4E" w:rsidRDefault="00731F4E" w:rsidP="00A0682E">
      <w:pPr>
        <w:spacing w:line="500" w:lineRule="exact"/>
        <w:ind w:firstLineChars="200" w:firstLine="560"/>
        <w:rPr>
          <w:rFonts w:asciiTheme="minorEastAsia" w:hAnsiTheme="minorEastAsia"/>
          <w:sz w:val="28"/>
          <w:szCs w:val="28"/>
        </w:rPr>
      </w:pPr>
    </w:p>
    <w:p w:rsidR="00731F4E" w:rsidRPr="00731F4E" w:rsidRDefault="00731F4E" w:rsidP="00A0682E">
      <w:pPr>
        <w:spacing w:line="500" w:lineRule="exact"/>
        <w:jc w:val="center"/>
        <w:rPr>
          <w:rFonts w:ascii="方正小标宋简体" w:eastAsia="方正小标宋简体" w:hAnsiTheme="minorEastAsia"/>
          <w:sz w:val="32"/>
          <w:szCs w:val="32"/>
        </w:rPr>
      </w:pPr>
      <w:r w:rsidRPr="00731F4E">
        <w:rPr>
          <w:rFonts w:ascii="方正小标宋简体" w:eastAsia="方正小标宋简体" w:hAnsiTheme="minorEastAsia" w:hint="eastAsia"/>
          <w:sz w:val="32"/>
          <w:szCs w:val="32"/>
        </w:rPr>
        <w:t>中国共产党组织工作条例</w:t>
      </w:r>
    </w:p>
    <w:p w:rsidR="00731F4E" w:rsidRPr="00731F4E" w:rsidRDefault="00731F4E" w:rsidP="00A0682E">
      <w:pPr>
        <w:spacing w:line="500" w:lineRule="exact"/>
        <w:jc w:val="center"/>
        <w:rPr>
          <w:rFonts w:asciiTheme="minorEastAsia" w:hAnsiTheme="minorEastAsia"/>
          <w:sz w:val="28"/>
          <w:szCs w:val="28"/>
        </w:rPr>
      </w:pPr>
      <w:r w:rsidRPr="00731F4E">
        <w:rPr>
          <w:rFonts w:asciiTheme="minorEastAsia" w:hAnsiTheme="minorEastAsia" w:hint="eastAsia"/>
          <w:sz w:val="28"/>
          <w:szCs w:val="28"/>
        </w:rPr>
        <w:t>（2021年4月30日中共中央政治局会议审议批准2021年5月22日中共中央发布）</w:t>
      </w:r>
    </w:p>
    <w:p w:rsidR="00731F4E" w:rsidRPr="00731F4E" w:rsidRDefault="00731F4E" w:rsidP="00A0682E">
      <w:pPr>
        <w:spacing w:line="500" w:lineRule="exact"/>
        <w:jc w:val="center"/>
        <w:rPr>
          <w:rFonts w:asciiTheme="minorEastAsia" w:hAnsiTheme="minorEastAsia"/>
          <w:sz w:val="28"/>
          <w:szCs w:val="28"/>
        </w:rPr>
      </w:pPr>
      <w:r w:rsidRPr="00731F4E">
        <w:rPr>
          <w:rFonts w:asciiTheme="minorEastAsia" w:hAnsiTheme="minorEastAsia" w:hint="eastAsia"/>
          <w:sz w:val="28"/>
          <w:szCs w:val="28"/>
        </w:rPr>
        <w:t>第一章 总则</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w:t>
      </w:r>
      <w:r w:rsidRPr="00731F4E">
        <w:rPr>
          <w:rFonts w:asciiTheme="minorEastAsia" w:hAnsiTheme="minorEastAsia" w:hint="eastAsia"/>
          <w:sz w:val="28"/>
          <w:szCs w:val="28"/>
        </w:rPr>
        <w:lastRenderedPageBreak/>
        <w:t>优势。</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第四条 党的组织工作遵循以下原则：</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（一）坚持党的全面领导；</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（二）坚持组织路线服务政治路线；</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（三）坚持民主集中制；</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（四）坚持党的群众路线；</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（五）坚持党管干部、党管人才；</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（六）坚持德才兼备、以德为先、任人唯贤；</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（七）坚持党的组织和党的工作全覆盖；</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（八）坚持实事求是、公道正派；</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（九）坚持依法依规、科学规范。</w:t>
      </w:r>
    </w:p>
    <w:p w:rsidR="00731F4E" w:rsidRPr="00731F4E" w:rsidRDefault="00731F4E" w:rsidP="00A0682E">
      <w:pPr>
        <w:spacing w:line="500" w:lineRule="exact"/>
        <w:jc w:val="center"/>
        <w:rPr>
          <w:rFonts w:asciiTheme="minorEastAsia" w:hAnsiTheme="minorEastAsia"/>
          <w:sz w:val="28"/>
          <w:szCs w:val="28"/>
        </w:rPr>
      </w:pPr>
      <w:r w:rsidRPr="00731F4E">
        <w:rPr>
          <w:rFonts w:asciiTheme="minorEastAsia" w:hAnsiTheme="minorEastAsia" w:hint="eastAsia"/>
          <w:sz w:val="28"/>
          <w:szCs w:val="28"/>
        </w:rPr>
        <w:t>第二章 领导体制和职责</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第五条 组织工作实行党中央集中统一领导，各级党委（党组）分级分类领导，组织部门专门负责，有关方面各司其职、密切配合的领导体制。</w:t>
      </w:r>
      <w:bookmarkStart w:id="0" w:name="_GoBack"/>
      <w:bookmarkEnd w:id="0"/>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党中央以及地方党委设置组织部，各级党政机关、人民团体、国有企业和事业单位党组织设置组织工作机构或者专职工作岗位，专门负责组织工作。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中央组织部指导各级组织部门工作，上级组织部门指导下级组织</w:t>
      </w:r>
      <w:r w:rsidRPr="00731F4E">
        <w:rPr>
          <w:rFonts w:asciiTheme="minorEastAsia" w:hAnsiTheme="minorEastAsia" w:hint="eastAsia"/>
          <w:sz w:val="28"/>
          <w:szCs w:val="28"/>
        </w:rPr>
        <w:lastRenderedPageBreak/>
        <w:t>部门工作。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第六条 党中央决定组织工作路线方针政策，制定组织工作重要党内法规和规范性文件，对组织工作重大战略、重大改革、重大举措、重大事项</w:t>
      </w:r>
      <w:proofErr w:type="gramStart"/>
      <w:r w:rsidRPr="00731F4E">
        <w:rPr>
          <w:rFonts w:asciiTheme="minorEastAsia" w:hAnsiTheme="minorEastAsia" w:hint="eastAsia"/>
          <w:sz w:val="28"/>
          <w:szCs w:val="28"/>
        </w:rPr>
        <w:t>作出</w:t>
      </w:r>
      <w:proofErr w:type="gramEnd"/>
      <w:r w:rsidRPr="00731F4E">
        <w:rPr>
          <w:rFonts w:asciiTheme="minorEastAsia" w:hAnsiTheme="minorEastAsia" w:hint="eastAsia"/>
          <w:sz w:val="28"/>
          <w:szCs w:val="28"/>
        </w:rPr>
        <w:t>决策，全面领导党的组织体系建设、干部工作、人才工作，按照有关规定推荐、提名、任免干部。</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党中央一般每5年召开1次全国组织工作会议，对一个时期的组织工作</w:t>
      </w:r>
      <w:proofErr w:type="gramStart"/>
      <w:r w:rsidRPr="00731F4E">
        <w:rPr>
          <w:rFonts w:asciiTheme="minorEastAsia" w:hAnsiTheme="minorEastAsia" w:hint="eastAsia"/>
          <w:sz w:val="28"/>
          <w:szCs w:val="28"/>
        </w:rPr>
        <w:t>作出</w:t>
      </w:r>
      <w:proofErr w:type="gramEnd"/>
      <w:r w:rsidRPr="00731F4E">
        <w:rPr>
          <w:rFonts w:asciiTheme="minorEastAsia" w:hAnsiTheme="minorEastAsia" w:hint="eastAsia"/>
          <w:sz w:val="28"/>
          <w:szCs w:val="28"/>
        </w:rPr>
        <w:t>全面部署。</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第七条 地方党委对本地区组织工作</w:t>
      </w:r>
      <w:proofErr w:type="gramStart"/>
      <w:r w:rsidRPr="00731F4E">
        <w:rPr>
          <w:rFonts w:asciiTheme="minorEastAsia" w:hAnsiTheme="minorEastAsia" w:hint="eastAsia"/>
          <w:sz w:val="28"/>
          <w:szCs w:val="28"/>
        </w:rPr>
        <w:t>负主体</w:t>
      </w:r>
      <w:proofErr w:type="gramEnd"/>
      <w:r w:rsidRPr="00731F4E">
        <w:rPr>
          <w:rFonts w:asciiTheme="minorEastAsia" w:hAnsiTheme="minorEastAsia" w:hint="eastAsia"/>
          <w:sz w:val="28"/>
          <w:szCs w:val="28"/>
        </w:rPr>
        <w:t>责任。主要职责是：</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（一）贯彻落实党的组织工作路线方针政策，执行党中央以及上级党组织关于组织工作的决策部署、指示要求，按照权限制定组织工作党内法规和规范性文件，研究部署本地区组织工作重大事项和重要工作；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（二）领导同级人大、政府、政协、监察机关、审判机关、检察机关、人民团体等党的组织工作，指导和督促检查下级党组织开展组织工作；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（三）领导本地区党的组织体系建设，加强基层党组织和党员队伍建设；</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（四）按照干部管理权限任免和管理干部，向地方国家机关、政协组织、人民团体、国有企业和事业单位等推荐重要干部；</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（五）贯彻人才强国战略，统筹协调有关方面共同参与和推动本地区人才工作；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（六）完成党中央以及上级党组织交办的其他任务。</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党组对本单位组织工作的领导职责，按照有关规定执行。</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第八条 中央组织部和地方党委组织部的主要职责是：</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（一）在党中央以及本级党委领导下，具体负责落实党的组织工作路线方针政策和决策部署，按照权限和分工制定、起草组织工作党内法规和规范性文件，推进组织制度贯彻落实；</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lastRenderedPageBreak/>
        <w:t>（二）研究组织工作重要理论和实践问题，提出完善制度机制的政策建议，为党中央以及本级党委决策提供参考；</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（三）负责党的组织体系建设，加强基层党组织和党员队伍建设；</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（四）负责干部工作和干部队伍的统一管理，按照干部管理权限和分工负责领导班子建设的有关具体工作；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（五）负责人才工作的指导协调和人才的联系服务；</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（六）负责公务员工作的统一管理；</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（七）负责离退休干部工作的统一管理；</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（八）统一管理机构编制委员会办公室；</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（九）完成党中央以及本级党委交办的其他任务。</w:t>
      </w:r>
    </w:p>
    <w:p w:rsidR="00731F4E" w:rsidRPr="00731F4E" w:rsidRDefault="00731F4E" w:rsidP="00A0682E">
      <w:pPr>
        <w:spacing w:line="500" w:lineRule="exact"/>
        <w:jc w:val="center"/>
        <w:rPr>
          <w:rFonts w:asciiTheme="minorEastAsia" w:hAnsiTheme="minorEastAsia"/>
          <w:sz w:val="28"/>
          <w:szCs w:val="28"/>
        </w:rPr>
      </w:pPr>
      <w:r w:rsidRPr="00731F4E">
        <w:rPr>
          <w:rFonts w:asciiTheme="minorEastAsia" w:hAnsiTheme="minorEastAsia" w:hint="eastAsia"/>
          <w:sz w:val="28"/>
          <w:szCs w:val="28"/>
        </w:rPr>
        <w:t>第三章 党的组织体系建设</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第九条 坚持马克思主义建党原则，健全维护党的集中统一的组织制度，完善上下贯通、执行有力的组织体系，实现党的组织和党的工作全覆盖，不断增强党的政治领导力、思想引领力、群众组织力、社会号召力。</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第十条 按照党章规定建立健全党的各级各类组织，形成包括党的中央组织、地方组织、基层组织在内，涵盖党的纪律检查机关、党的工作机关、党组，纵向到底、横向到边的严密组织架构。</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适应形势任务的发展变化，及时调整和优化党组织设置。为执行某项任务临时组建的机构，可以按照有关规定成立临时党组织。除另有规定外，一般按照属地管理原则，规范和理顺基层党组织隶属关系。</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第十二条 党的地方委员会在本地区发挥总揽全局、协调各方的</w:t>
      </w:r>
      <w:r w:rsidRPr="00731F4E">
        <w:rPr>
          <w:rFonts w:asciiTheme="minorEastAsia" w:hAnsiTheme="minorEastAsia" w:hint="eastAsia"/>
          <w:sz w:val="28"/>
          <w:szCs w:val="28"/>
        </w:rPr>
        <w:lastRenderedPageBreak/>
        <w:t>领导作用，全面领导本地区经济社会发展，全面负责本地区党的建设，履行把方向、管大局、作决策、</w:t>
      </w:r>
      <w:proofErr w:type="gramStart"/>
      <w:r w:rsidRPr="00731F4E">
        <w:rPr>
          <w:rFonts w:asciiTheme="minorEastAsia" w:hAnsiTheme="minorEastAsia" w:hint="eastAsia"/>
          <w:sz w:val="28"/>
          <w:szCs w:val="28"/>
        </w:rPr>
        <w:t>保落实</w:t>
      </w:r>
      <w:proofErr w:type="gramEnd"/>
      <w:r w:rsidRPr="00731F4E">
        <w:rPr>
          <w:rFonts w:asciiTheme="minorEastAsia" w:hAnsiTheme="minorEastAsia" w:hint="eastAsia"/>
          <w:sz w:val="28"/>
          <w:szCs w:val="28"/>
        </w:rPr>
        <w:t>职责。坚持和完善党的地方组织工作制度，健全议事决策和监督机制，增强整体功能，提高领导水平，把党的地方组织建设成为坚决听从党中央指挥、管理严格、监督有力、班子团结、风气纯正的坚强组织。</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第十四条 党组在本单位发挥领导作用，履行把方向、管大局、</w:t>
      </w:r>
      <w:proofErr w:type="gramStart"/>
      <w:r w:rsidRPr="00731F4E">
        <w:rPr>
          <w:rFonts w:asciiTheme="minorEastAsia" w:hAnsiTheme="minorEastAsia" w:hint="eastAsia"/>
          <w:sz w:val="28"/>
          <w:szCs w:val="28"/>
        </w:rPr>
        <w:t>保落实</w:t>
      </w:r>
      <w:proofErr w:type="gramEnd"/>
      <w:r w:rsidRPr="00731F4E">
        <w:rPr>
          <w:rFonts w:asciiTheme="minorEastAsia" w:hAnsiTheme="minorEastAsia" w:hint="eastAsia"/>
          <w:sz w:val="28"/>
          <w:szCs w:val="28"/>
        </w:rPr>
        <w:t>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第十五条 围绕建设信念坚定、政治可靠、结构合理、素质优良、纪律严明、作用突出的党员队伍，做好发展党员和党员教育、管理、监督、服务工作。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发展党员应当按照控制总量、优化结构、提高质量、发挥作用的</w:t>
      </w:r>
      <w:r w:rsidRPr="00731F4E">
        <w:rPr>
          <w:rFonts w:asciiTheme="minorEastAsia" w:hAnsiTheme="minorEastAsia" w:hint="eastAsia"/>
          <w:sz w:val="28"/>
          <w:szCs w:val="28"/>
        </w:rPr>
        <w:lastRenderedPageBreak/>
        <w:t>总要求，把政治标准放在首位，严格程序、严格把关，保证新发展党员质量。加强入党积极分子队伍建设，加强发展对象、预备党员的教育培养。</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党员教育应当把学习贯彻习近平新时代中国特色社会主义思想作为首要政治任务，组织开展党内集中教育和党员经常性教育，坚持组织培训和个人自学相结合，引导党员不忘初心、牢记使命、不懈奋斗。</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党员管理应当严格做好党籍管理、组织关系管理、党费收缴使用管理、日常监督、组织处置等工作，加强和改进流动党员管理。结合不同群体党员实际，组织引导党员充分发挥先锋模范作用。</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加强党内激励关怀帮扶，保障党员民主权利，开展党内表彰，做好关爱服务党员工作。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w:t>
      </w:r>
      <w:r w:rsidRPr="00731F4E">
        <w:rPr>
          <w:rFonts w:asciiTheme="minorEastAsia" w:hAnsiTheme="minorEastAsia" w:hint="eastAsia"/>
          <w:sz w:val="28"/>
          <w:szCs w:val="28"/>
        </w:rPr>
        <w:lastRenderedPageBreak/>
        <w:t>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rsidR="00731F4E" w:rsidRPr="00731F4E" w:rsidRDefault="00731F4E" w:rsidP="00A0682E">
      <w:pPr>
        <w:spacing w:line="500" w:lineRule="exact"/>
        <w:jc w:val="center"/>
        <w:rPr>
          <w:rFonts w:asciiTheme="minorEastAsia" w:hAnsiTheme="minorEastAsia"/>
          <w:sz w:val="28"/>
          <w:szCs w:val="28"/>
        </w:rPr>
      </w:pPr>
      <w:r w:rsidRPr="00731F4E">
        <w:rPr>
          <w:rFonts w:asciiTheme="minorEastAsia" w:hAnsiTheme="minorEastAsia" w:hint="eastAsia"/>
          <w:sz w:val="28"/>
          <w:szCs w:val="28"/>
        </w:rPr>
        <w:t>第四章 干部工作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w:t>
      </w:r>
      <w:proofErr w:type="gramStart"/>
      <w:r w:rsidRPr="00731F4E">
        <w:rPr>
          <w:rFonts w:asciiTheme="minorEastAsia" w:hAnsiTheme="minorEastAsia" w:hint="eastAsia"/>
          <w:sz w:val="28"/>
          <w:szCs w:val="28"/>
        </w:rPr>
        <w:t>践行</w:t>
      </w:r>
      <w:proofErr w:type="gramEnd"/>
      <w:r w:rsidRPr="00731F4E">
        <w:rPr>
          <w:rFonts w:asciiTheme="minorEastAsia" w:hAnsiTheme="minorEastAsia" w:hint="eastAsia"/>
          <w:sz w:val="28"/>
          <w:szCs w:val="28"/>
        </w:rPr>
        <w:t>习近平新时代中国特色社会主义思想、坚定贯彻落实党中央决策部署的坚强领导集体。</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w:t>
      </w:r>
      <w:r w:rsidRPr="00731F4E">
        <w:rPr>
          <w:rFonts w:asciiTheme="minorEastAsia" w:hAnsiTheme="minorEastAsia" w:hint="eastAsia"/>
          <w:sz w:val="28"/>
          <w:szCs w:val="28"/>
        </w:rPr>
        <w:lastRenderedPageBreak/>
        <w:t>素养、理论水平、专业能力、实践本领跟上时代发展步伐。</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w:t>
      </w:r>
      <w:proofErr w:type="gramStart"/>
      <w:r w:rsidRPr="00731F4E">
        <w:rPr>
          <w:rFonts w:asciiTheme="minorEastAsia" w:hAnsiTheme="minorEastAsia" w:hint="eastAsia"/>
          <w:sz w:val="28"/>
          <w:szCs w:val="28"/>
        </w:rPr>
        <w:t>汰</w:t>
      </w:r>
      <w:proofErr w:type="gramEnd"/>
      <w:r w:rsidRPr="00731F4E">
        <w:rPr>
          <w:rFonts w:asciiTheme="minorEastAsia" w:hAnsiTheme="minorEastAsia" w:hint="eastAsia"/>
          <w:sz w:val="28"/>
          <w:szCs w:val="28"/>
        </w:rPr>
        <w:t>的正确导向。</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拓宽选人用人视野，推进地方与部门之间、地区之间、部门之间、党政机关与国有企业和事业单位以及其他社会组织之间的干部交流，综合运用援派、挂职等方式，加大对国家重大战略选派干部支持力度。</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第二十六条 建立健全崇尚实干、带动担当、加油鼓劲的正向激励体系，坚持严管和厚爱结合、激励和约束并重，加强</w:t>
      </w:r>
      <w:proofErr w:type="gramStart"/>
      <w:r w:rsidRPr="00731F4E">
        <w:rPr>
          <w:rFonts w:asciiTheme="minorEastAsia" w:hAnsiTheme="minorEastAsia" w:hint="eastAsia"/>
          <w:sz w:val="28"/>
          <w:szCs w:val="28"/>
        </w:rPr>
        <w:t>对敢担当善作</w:t>
      </w:r>
      <w:r w:rsidRPr="00731F4E">
        <w:rPr>
          <w:rFonts w:asciiTheme="minorEastAsia" w:hAnsiTheme="minorEastAsia" w:hint="eastAsia"/>
          <w:sz w:val="28"/>
          <w:szCs w:val="28"/>
        </w:rPr>
        <w:lastRenderedPageBreak/>
        <w:t>为</w:t>
      </w:r>
      <w:proofErr w:type="gramEnd"/>
      <w:r w:rsidRPr="00731F4E">
        <w:rPr>
          <w:rFonts w:asciiTheme="minorEastAsia" w:hAnsiTheme="minorEastAsia" w:hint="eastAsia"/>
          <w:sz w:val="28"/>
          <w:szCs w:val="28"/>
        </w:rPr>
        <w:t>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 xml:space="preserve">第二十七条 </w:t>
      </w:r>
      <w:proofErr w:type="gramStart"/>
      <w:r w:rsidRPr="00731F4E">
        <w:rPr>
          <w:rFonts w:asciiTheme="minorEastAsia" w:hAnsiTheme="minorEastAsia" w:hint="eastAsia"/>
          <w:sz w:val="28"/>
          <w:szCs w:val="28"/>
        </w:rPr>
        <w:t>着眼党</w:t>
      </w:r>
      <w:proofErr w:type="gramEnd"/>
      <w:r w:rsidRPr="00731F4E">
        <w:rPr>
          <w:rFonts w:asciiTheme="minorEastAsia" w:hAnsiTheme="minorEastAsia" w:hint="eastAsia"/>
          <w:sz w:val="28"/>
          <w:szCs w:val="28"/>
        </w:rPr>
        <w:t>和国家事业长远发展需要，坚持拓宽来源、优化结构、改进方式、提高质量，从各条战线、各个领域、各个行业发现选拔优秀年轻干部，优化成长路径，建立上下联动、长期关注的干部常态</w:t>
      </w:r>
      <w:proofErr w:type="gramStart"/>
      <w:r w:rsidRPr="00731F4E">
        <w:rPr>
          <w:rFonts w:asciiTheme="minorEastAsia" w:hAnsiTheme="minorEastAsia" w:hint="eastAsia"/>
          <w:sz w:val="28"/>
          <w:szCs w:val="28"/>
        </w:rPr>
        <w:t>化培养</w:t>
      </w:r>
      <w:proofErr w:type="gramEnd"/>
      <w:r w:rsidRPr="00731F4E">
        <w:rPr>
          <w:rFonts w:asciiTheme="minorEastAsia" w:hAnsiTheme="minorEastAsia" w:hint="eastAsia"/>
          <w:sz w:val="28"/>
          <w:szCs w:val="28"/>
        </w:rPr>
        <w:t>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第二十九条 严格执行干部退休制度，加强离退休干部思想政治建设和党组织建设，完善和创新离退休干部服务管理工作，组织引导离退休干部发挥作用。</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731F4E" w:rsidRPr="00731F4E" w:rsidRDefault="00731F4E" w:rsidP="00A0682E">
      <w:pPr>
        <w:spacing w:line="500" w:lineRule="exact"/>
        <w:jc w:val="center"/>
        <w:rPr>
          <w:rFonts w:asciiTheme="minorEastAsia" w:hAnsiTheme="minorEastAsia"/>
          <w:sz w:val="28"/>
          <w:szCs w:val="28"/>
        </w:rPr>
      </w:pPr>
      <w:r w:rsidRPr="00731F4E">
        <w:rPr>
          <w:rFonts w:asciiTheme="minorEastAsia" w:hAnsiTheme="minorEastAsia" w:hint="eastAsia"/>
          <w:sz w:val="28"/>
          <w:szCs w:val="28"/>
        </w:rPr>
        <w:t>第五章 人才工作</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lastRenderedPageBreak/>
        <w:t>第三十一条 坚持党</w:t>
      </w:r>
      <w:proofErr w:type="gramStart"/>
      <w:r w:rsidRPr="00731F4E">
        <w:rPr>
          <w:rFonts w:asciiTheme="minorEastAsia" w:hAnsiTheme="minorEastAsia" w:hint="eastAsia"/>
          <w:sz w:val="28"/>
          <w:szCs w:val="28"/>
        </w:rPr>
        <w:t>管人才</w:t>
      </w:r>
      <w:proofErr w:type="gramEnd"/>
      <w:r w:rsidRPr="00731F4E">
        <w:rPr>
          <w:rFonts w:asciiTheme="minorEastAsia" w:hAnsiTheme="minorEastAsia" w:hint="eastAsia"/>
          <w:sz w:val="28"/>
          <w:szCs w:val="28"/>
        </w:rPr>
        <w:t>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第三十二条 各级党委（党组）应当加强对本地区本部门本单位人才工作的领导，形成党委统一领导，组织部门牵头抓总，有关部门各司其职、密切配合，用人单位发挥主体作用、社会力量广泛参与的党</w:t>
      </w:r>
      <w:proofErr w:type="gramStart"/>
      <w:r w:rsidRPr="00731F4E">
        <w:rPr>
          <w:rFonts w:asciiTheme="minorEastAsia" w:hAnsiTheme="minorEastAsia" w:hint="eastAsia"/>
          <w:sz w:val="28"/>
          <w:szCs w:val="28"/>
        </w:rPr>
        <w:t>管人才</w:t>
      </w:r>
      <w:proofErr w:type="gramEnd"/>
      <w:r w:rsidRPr="00731F4E">
        <w:rPr>
          <w:rFonts w:asciiTheme="minorEastAsia" w:hAnsiTheme="minorEastAsia" w:hint="eastAsia"/>
          <w:sz w:val="28"/>
          <w:szCs w:val="28"/>
        </w:rPr>
        <w:t>工作格局。</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第三十三条 紧紧围绕经济社会发展需求，聚焦重大发展战略，加强对人才队伍建设的宏观谋划，培养造就大批德才兼备的高素质人才。坚持高端引领、整体开发，组织实施重大人才工程，统筹推进各领域人才队伍建设。</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第三十五条 协调推进人才发展体制机制改革和政策创新，坚决</w:t>
      </w:r>
      <w:r w:rsidRPr="00731F4E">
        <w:rPr>
          <w:rFonts w:asciiTheme="minorEastAsia" w:hAnsiTheme="minorEastAsia" w:hint="eastAsia"/>
          <w:sz w:val="28"/>
          <w:szCs w:val="28"/>
        </w:rPr>
        <w:lastRenderedPageBreak/>
        <w:t>破除唯论文、唯职称、唯学历、唯奖项，健全人才引进、培养、使用、评价、流动、激励机制，加快构建具有吸引力和国际竞争力的人才制度体系，向用人主体放权，为人才松绑，激发人才创新活力。</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rsidR="00731F4E" w:rsidRPr="00731F4E" w:rsidRDefault="00731F4E" w:rsidP="00A0682E">
      <w:pPr>
        <w:spacing w:line="500" w:lineRule="exact"/>
        <w:jc w:val="center"/>
        <w:rPr>
          <w:rFonts w:asciiTheme="minorEastAsia" w:hAnsiTheme="minorEastAsia"/>
          <w:sz w:val="28"/>
          <w:szCs w:val="28"/>
        </w:rPr>
      </w:pPr>
      <w:r w:rsidRPr="00731F4E">
        <w:rPr>
          <w:rFonts w:asciiTheme="minorEastAsia" w:hAnsiTheme="minorEastAsia" w:hint="eastAsia"/>
          <w:sz w:val="28"/>
          <w:szCs w:val="28"/>
        </w:rPr>
        <w:t>第六章 保障和监督</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第三十九条 组织部门应当坚决贯彻执行党中央以及党委（党组）的决策部署，严格执行重大事项请示报告制度。坚持和完善部务会会议制度，健全议事规则和程序，充分发挥部务会集体领导和把关作用。</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第四十条 组织部门应当聚焦主责主业，健全工作机制，优化工作流程，加强调查研究，注重运用互联网技术、数字技术和信息化手段，提高工作效能。</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第四十一条 组织部门应当强化政治机关意识，带头发扬党的光荣传统和优良作风，带头增强“四个意识”、坚定“四个自信”、做到</w:t>
      </w:r>
      <w:r w:rsidRPr="00731F4E">
        <w:rPr>
          <w:rFonts w:asciiTheme="minorEastAsia" w:hAnsiTheme="minorEastAsia" w:hint="eastAsia"/>
          <w:sz w:val="28"/>
          <w:szCs w:val="28"/>
        </w:rPr>
        <w:lastRenderedPageBreak/>
        <w:t>“两个维护”，坚持以党的政治建设为统领，深入推进从严治部、从严律己、从严带队伍，努力建设讲政治、重公道、业务精、作风</w:t>
      </w:r>
      <w:proofErr w:type="gramStart"/>
      <w:r w:rsidRPr="00731F4E">
        <w:rPr>
          <w:rFonts w:asciiTheme="minorEastAsia" w:hAnsiTheme="minorEastAsia" w:hint="eastAsia"/>
          <w:sz w:val="28"/>
          <w:szCs w:val="28"/>
        </w:rPr>
        <w:t>好的模范</w:t>
      </w:r>
      <w:proofErr w:type="gramEnd"/>
      <w:r w:rsidRPr="00731F4E">
        <w:rPr>
          <w:rFonts w:asciiTheme="minorEastAsia" w:hAnsiTheme="minorEastAsia" w:hint="eastAsia"/>
          <w:sz w:val="28"/>
          <w:szCs w:val="28"/>
        </w:rPr>
        <w:t>部门，让党中央放心、让党员干部人才信赖、让人民群众满意。</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加强组工干部队伍建设，强化政治纪律和政治规矩教育，严守组织人事纪律和保密纪律，坚持清正廉洁，着力提升专业化能力，确保政治上绝对可靠、对党绝对忠诚。</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第四十二条 各级党委（党组）应当落实全面从严治党主体责任，加强对本条例执行情况的监督检查，将本条例执行情况纳入领导班子和领导干部考核内容，纳入巡视巡察范围。</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第四十三条 违反本条例有关规定的，根据情节轻重，给予批评教育、责令检查、诫勉、组织处理或者依规依纪依法给予处分。</w:t>
      </w:r>
    </w:p>
    <w:p w:rsidR="00731F4E" w:rsidRPr="00731F4E" w:rsidRDefault="00731F4E" w:rsidP="00A0682E">
      <w:pPr>
        <w:spacing w:line="500" w:lineRule="exact"/>
        <w:jc w:val="center"/>
        <w:rPr>
          <w:rFonts w:asciiTheme="minorEastAsia" w:hAnsiTheme="minorEastAsia"/>
          <w:sz w:val="28"/>
          <w:szCs w:val="28"/>
        </w:rPr>
      </w:pPr>
      <w:r w:rsidRPr="00731F4E">
        <w:rPr>
          <w:rFonts w:asciiTheme="minorEastAsia" w:hAnsiTheme="minorEastAsia" w:hint="eastAsia"/>
          <w:sz w:val="28"/>
          <w:szCs w:val="28"/>
        </w:rPr>
        <w:t>第七章 附则</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第四十四条 中央军事委员会可以根据本条例精神，制定相关规定。</w:t>
      </w:r>
    </w:p>
    <w:p w:rsidR="00731F4E" w:rsidRPr="00731F4E" w:rsidRDefault="00731F4E" w:rsidP="00A0682E">
      <w:pPr>
        <w:spacing w:line="500" w:lineRule="exact"/>
        <w:ind w:firstLineChars="200" w:firstLine="560"/>
        <w:rPr>
          <w:rFonts w:asciiTheme="minorEastAsia" w:hAnsiTheme="minorEastAsia"/>
          <w:sz w:val="28"/>
          <w:szCs w:val="28"/>
        </w:rPr>
      </w:pPr>
      <w:r w:rsidRPr="00731F4E">
        <w:rPr>
          <w:rFonts w:asciiTheme="minorEastAsia" w:hAnsiTheme="minorEastAsia" w:hint="eastAsia"/>
          <w:sz w:val="28"/>
          <w:szCs w:val="28"/>
        </w:rPr>
        <w:t>第四十五条 本条例由中央组织部负责解释。</w:t>
      </w:r>
    </w:p>
    <w:p w:rsidR="00390105" w:rsidRPr="00731F4E" w:rsidRDefault="00731F4E" w:rsidP="00A0682E">
      <w:pPr>
        <w:spacing w:line="500" w:lineRule="exact"/>
        <w:ind w:firstLineChars="200" w:firstLine="560"/>
      </w:pPr>
      <w:r w:rsidRPr="00731F4E">
        <w:rPr>
          <w:rFonts w:asciiTheme="minorEastAsia" w:hAnsiTheme="minorEastAsia" w:hint="eastAsia"/>
          <w:sz w:val="28"/>
          <w:szCs w:val="28"/>
        </w:rPr>
        <w:t>第四十六条 本条例自发布之日起施行。</w:t>
      </w:r>
    </w:p>
    <w:sectPr w:rsidR="00390105" w:rsidRPr="00731F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3E" w:rsidRDefault="00FB1F3E" w:rsidP="00A0682E">
      <w:r>
        <w:separator/>
      </w:r>
    </w:p>
  </w:endnote>
  <w:endnote w:type="continuationSeparator" w:id="0">
    <w:p w:rsidR="00FB1F3E" w:rsidRDefault="00FB1F3E" w:rsidP="00A0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3E" w:rsidRDefault="00FB1F3E" w:rsidP="00A0682E">
      <w:r>
        <w:separator/>
      </w:r>
    </w:p>
  </w:footnote>
  <w:footnote w:type="continuationSeparator" w:id="0">
    <w:p w:rsidR="00FB1F3E" w:rsidRDefault="00FB1F3E" w:rsidP="00A06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4E"/>
    <w:rsid w:val="00390105"/>
    <w:rsid w:val="00731F4E"/>
    <w:rsid w:val="00A0682E"/>
    <w:rsid w:val="00FB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8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82E"/>
    <w:rPr>
      <w:sz w:val="18"/>
      <w:szCs w:val="18"/>
    </w:rPr>
  </w:style>
  <w:style w:type="paragraph" w:styleId="a4">
    <w:name w:val="footer"/>
    <w:basedOn w:val="a"/>
    <w:link w:val="Char0"/>
    <w:uiPriority w:val="99"/>
    <w:unhideWhenUsed/>
    <w:rsid w:val="00A0682E"/>
    <w:pPr>
      <w:tabs>
        <w:tab w:val="center" w:pos="4153"/>
        <w:tab w:val="right" w:pos="8306"/>
      </w:tabs>
      <w:snapToGrid w:val="0"/>
      <w:jc w:val="left"/>
    </w:pPr>
    <w:rPr>
      <w:sz w:val="18"/>
      <w:szCs w:val="18"/>
    </w:rPr>
  </w:style>
  <w:style w:type="character" w:customStyle="1" w:styleId="Char0">
    <w:name w:val="页脚 Char"/>
    <w:basedOn w:val="a0"/>
    <w:link w:val="a4"/>
    <w:uiPriority w:val="99"/>
    <w:rsid w:val="00A068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8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82E"/>
    <w:rPr>
      <w:sz w:val="18"/>
      <w:szCs w:val="18"/>
    </w:rPr>
  </w:style>
  <w:style w:type="paragraph" w:styleId="a4">
    <w:name w:val="footer"/>
    <w:basedOn w:val="a"/>
    <w:link w:val="Char0"/>
    <w:uiPriority w:val="99"/>
    <w:unhideWhenUsed/>
    <w:rsid w:val="00A0682E"/>
    <w:pPr>
      <w:tabs>
        <w:tab w:val="center" w:pos="4153"/>
        <w:tab w:val="right" w:pos="8306"/>
      </w:tabs>
      <w:snapToGrid w:val="0"/>
      <w:jc w:val="left"/>
    </w:pPr>
    <w:rPr>
      <w:sz w:val="18"/>
      <w:szCs w:val="18"/>
    </w:rPr>
  </w:style>
  <w:style w:type="character" w:customStyle="1" w:styleId="Char0">
    <w:name w:val="页脚 Char"/>
    <w:basedOn w:val="a0"/>
    <w:link w:val="a4"/>
    <w:uiPriority w:val="99"/>
    <w:rsid w:val="00A068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333587">
      <w:bodyDiv w:val="1"/>
      <w:marLeft w:val="0"/>
      <w:marRight w:val="0"/>
      <w:marTop w:val="0"/>
      <w:marBottom w:val="0"/>
      <w:divBdr>
        <w:top w:val="none" w:sz="0" w:space="0" w:color="auto"/>
        <w:left w:val="none" w:sz="0" w:space="0" w:color="auto"/>
        <w:bottom w:val="none" w:sz="0" w:space="0" w:color="auto"/>
        <w:right w:val="none" w:sz="0" w:space="0" w:color="auto"/>
      </w:divBdr>
      <w:divsChild>
        <w:div w:id="1360469576">
          <w:marLeft w:val="0"/>
          <w:marRight w:val="0"/>
          <w:marTop w:val="0"/>
          <w:marBottom w:val="0"/>
          <w:divBdr>
            <w:top w:val="none" w:sz="0" w:space="0" w:color="auto"/>
            <w:left w:val="none" w:sz="0" w:space="0" w:color="auto"/>
            <w:bottom w:val="none" w:sz="0" w:space="0" w:color="auto"/>
            <w:right w:val="none" w:sz="0" w:space="0" w:color="auto"/>
          </w:divBdr>
        </w:div>
        <w:div w:id="1951814462">
          <w:marLeft w:val="0"/>
          <w:marRight w:val="0"/>
          <w:marTop w:val="0"/>
          <w:marBottom w:val="0"/>
          <w:divBdr>
            <w:top w:val="none" w:sz="0" w:space="0" w:color="auto"/>
            <w:left w:val="none" w:sz="0" w:space="0" w:color="auto"/>
            <w:bottom w:val="none" w:sz="0" w:space="0" w:color="auto"/>
            <w:right w:val="none" w:sz="0" w:space="0" w:color="auto"/>
          </w:divBdr>
          <w:divsChild>
            <w:div w:id="1398092287">
              <w:marLeft w:val="0"/>
              <w:marRight w:val="0"/>
              <w:marTop w:val="0"/>
              <w:marBottom w:val="0"/>
              <w:divBdr>
                <w:top w:val="none" w:sz="0" w:space="0" w:color="auto"/>
                <w:left w:val="none" w:sz="0" w:space="0" w:color="auto"/>
                <w:bottom w:val="none" w:sz="0" w:space="0" w:color="auto"/>
                <w:right w:val="none" w:sz="0" w:space="0" w:color="auto"/>
              </w:divBdr>
            </w:div>
            <w:div w:id="511652310">
              <w:marLeft w:val="0"/>
              <w:marRight w:val="0"/>
              <w:marTop w:val="0"/>
              <w:marBottom w:val="0"/>
              <w:divBdr>
                <w:top w:val="none" w:sz="0" w:space="0" w:color="auto"/>
                <w:left w:val="none" w:sz="0" w:space="0" w:color="auto"/>
                <w:bottom w:val="none" w:sz="0" w:space="0" w:color="auto"/>
                <w:right w:val="none" w:sz="0" w:space="0" w:color="auto"/>
              </w:divBdr>
            </w:div>
          </w:divsChild>
        </w:div>
        <w:div w:id="13121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1190</Words>
  <Characters>6786</Characters>
  <Application>Microsoft Office Word</Application>
  <DocSecurity>0</DocSecurity>
  <Lines>56</Lines>
  <Paragraphs>15</Paragraphs>
  <ScaleCrop>false</ScaleCrop>
  <Company>Www.SangSan.Cn</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路伟伟</dc:creator>
  <cp:lastModifiedBy>路伟伟</cp:lastModifiedBy>
  <cp:revision>2</cp:revision>
  <dcterms:created xsi:type="dcterms:W3CDTF">2021-06-10T03:13:00Z</dcterms:created>
  <dcterms:modified xsi:type="dcterms:W3CDTF">2021-06-15T01:02:00Z</dcterms:modified>
</cp:coreProperties>
</file>