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西北农林科技大学</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开展扫黑除恶专项斗争工作方案</w:t>
      </w:r>
    </w:p>
    <w:p>
      <w:pPr>
        <w:jc w:val="center"/>
        <w:rPr>
          <w:rFonts w:hint="eastAsia" w:asciiTheme="majorEastAsia" w:hAnsiTheme="majorEastAsia" w:eastAsiaTheme="majorEastAsia" w:cstheme="majorEastAsia"/>
          <w:sz w:val="44"/>
          <w:szCs w:val="44"/>
        </w:rPr>
      </w:pPr>
    </w:p>
    <w:p>
      <w:pPr>
        <w:jc w:val="left"/>
        <w:rPr>
          <w:rFonts w:hint="eastAsia" w:ascii="仿宋" w:hAnsi="仿宋" w:eastAsia="仿宋" w:cs="仿宋"/>
          <w:sz w:val="32"/>
          <w:szCs w:val="32"/>
        </w:rPr>
      </w:pPr>
      <w:r>
        <w:rPr>
          <w:rFonts w:hint="eastAsia" w:ascii="仿宋" w:hAnsi="仿宋" w:eastAsia="仿宋" w:cs="仿宋"/>
          <w:sz w:val="32"/>
          <w:szCs w:val="32"/>
        </w:rPr>
        <w:t>各单位：</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为深入贯彻习近平总书记重要指示精神，进一步落实陕西省及示范区安排部署，推动我校扫黑除恶专项斗争深入开展，全力维护校园安全稳定，确保师生的生命和财产安全，努力提升广大师生的安全感和满意度，结合学校实际，制定本工作方案。</w:t>
      </w:r>
    </w:p>
    <w:p>
      <w:pPr>
        <w:pStyle w:val="6"/>
        <w:numPr>
          <w:ilvl w:val="0"/>
          <w:numId w:val="1"/>
        </w:numPr>
        <w:ind w:firstLineChars="0"/>
        <w:jc w:val="left"/>
        <w:rPr>
          <w:rFonts w:ascii="黑体" w:hAnsi="黑体" w:eastAsia="黑体"/>
          <w:b/>
          <w:sz w:val="32"/>
          <w:szCs w:val="32"/>
        </w:rPr>
      </w:pPr>
      <w:r>
        <w:rPr>
          <w:rFonts w:hint="eastAsia" w:ascii="黑体" w:hAnsi="黑体" w:eastAsia="黑体"/>
          <w:b/>
          <w:sz w:val="32"/>
          <w:szCs w:val="32"/>
        </w:rPr>
        <w:t>总体要求</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（一）指导思想。</w:t>
      </w:r>
      <w:r>
        <w:rPr>
          <w:rFonts w:hint="eastAsia" w:ascii="仿宋" w:hAnsi="仿宋" w:eastAsia="仿宋" w:cs="仿宋"/>
          <w:sz w:val="32"/>
          <w:szCs w:val="32"/>
        </w:rPr>
        <w:t>全面贯彻党的十九大和十九届二中、三中全会精神，以习近平新时代中国特色社会主义思想为指导，牢固树立“四个意识”，进一步提高政治站位，增强做好扫黑除恶专项斗争的责任感、使命感和紧迫感，坚持以师生安全为中心的管理理念，认真落实陕西省及示范区关于开展扫黑除恶专项斗争重大决策部署，有力打击震慑侵害校园、威胁师生安全的黑恶势力犯罪，有效铲除黑恶势力滋生土壤，营造良好的教育环境与社会环境，为学生的健康成长、全面</w:t>
      </w:r>
      <w:r>
        <w:rPr>
          <w:rFonts w:hint="eastAsia" w:ascii="华文仿宋" w:hAnsi="华文仿宋" w:eastAsia="华文仿宋"/>
          <w:sz w:val="32"/>
          <w:szCs w:val="32"/>
        </w:rPr>
        <w:t>发展提供有力的安全保障。</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（二）基本原则。</w:t>
      </w:r>
      <w:r>
        <w:rPr>
          <w:rFonts w:hint="eastAsia" w:ascii="华文仿宋" w:hAnsi="华文仿宋" w:eastAsia="华文仿宋"/>
          <w:sz w:val="32"/>
          <w:szCs w:val="32"/>
        </w:rPr>
        <w:t>坚持问题导向，依法治理，统筹协调、综合施策。坚持将扫黑除恶专项斗争作为学校安全风险防控体系建设的重要内容，深挖彻查黑恶势力侵害校园、威胁师生安全的问题线索，依法依规提请有关部门严厉打击。坚持立足长效、标本兼治，在严厉打击黑恶势力同时，认真梳理学校管理漏洞和薄弱环节，突出制度建设的根本性和重要性，形成防范黑恶势力侵害校园的长效机制。</w:t>
      </w:r>
    </w:p>
    <w:p>
      <w:pPr>
        <w:ind w:firstLine="640" w:firstLineChars="200"/>
        <w:jc w:val="left"/>
        <w:rPr>
          <w:rFonts w:ascii="黑体" w:hAnsi="黑体" w:eastAsia="黑体"/>
          <w:sz w:val="32"/>
          <w:szCs w:val="32"/>
        </w:rPr>
      </w:pPr>
      <w:r>
        <w:rPr>
          <w:rFonts w:hint="eastAsia" w:ascii="黑体" w:hAnsi="黑体" w:eastAsia="黑体"/>
          <w:sz w:val="32"/>
          <w:szCs w:val="32"/>
        </w:rPr>
        <w:t>二、目标任务</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经过三年努力，涉校涉生黑恶势力违法犯罪问题得以根本铲除，防范打击涉校涉生的违法犯罪长效机制得以健全，校园及周边治安状况得以根本改善，责任明确、齐抓共管的工作格局更加完善，平安校园创建水平明显提高，广大师生的获得感、幸福感、安全感明显增强。</w:t>
      </w:r>
    </w:p>
    <w:p>
      <w:pPr>
        <w:ind w:firstLine="640" w:firstLineChars="200"/>
        <w:jc w:val="left"/>
        <w:rPr>
          <w:rFonts w:ascii="黑体" w:hAnsi="黑体" w:eastAsia="黑体"/>
          <w:sz w:val="32"/>
          <w:szCs w:val="32"/>
        </w:rPr>
      </w:pPr>
      <w:r>
        <w:rPr>
          <w:rFonts w:hint="eastAsia" w:ascii="黑体" w:hAnsi="黑体" w:eastAsia="黑体"/>
          <w:sz w:val="32"/>
          <w:szCs w:val="32"/>
        </w:rPr>
        <w:t>三、组织领导</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为有效抓好我校扫黑除恶专项斗争工作落实，特成立西北农林科大学扫黑除恶专项斗争工作领导小组，由</w:t>
      </w:r>
      <w:r>
        <w:rPr>
          <w:rFonts w:hint="eastAsia" w:ascii="华文仿宋" w:hAnsi="华文仿宋" w:eastAsia="华文仿宋" w:cs="Times New Roman"/>
          <w:sz w:val="32"/>
          <w:szCs w:val="32"/>
        </w:rPr>
        <w:t>西北农林科技大学稳定安全工作领导小组</w:t>
      </w:r>
      <w:r>
        <w:rPr>
          <w:rFonts w:hint="eastAsia" w:ascii="华文仿宋" w:hAnsi="华文仿宋" w:eastAsia="华文仿宋"/>
          <w:sz w:val="32"/>
          <w:szCs w:val="32"/>
        </w:rPr>
        <w:t>负责。成员如下：</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cs="Times New Roman"/>
          <w:sz w:val="32"/>
          <w:szCs w:val="32"/>
        </w:rPr>
        <w:t>组</w:t>
      </w:r>
      <w:r>
        <w:rPr>
          <w:rFonts w:hint="eastAsia" w:ascii="华文仿宋" w:hAnsi="华文仿宋" w:eastAsia="华文仿宋"/>
          <w:sz w:val="32"/>
          <w:szCs w:val="32"/>
        </w:rPr>
        <w:t xml:space="preserve">  </w:t>
      </w:r>
      <w:r>
        <w:rPr>
          <w:rFonts w:hint="eastAsia" w:ascii="华文仿宋" w:hAnsi="华文仿宋" w:eastAsia="华文仿宋" w:cs="Times New Roman"/>
          <w:sz w:val="32"/>
          <w:szCs w:val="32"/>
        </w:rPr>
        <w:t>长</w:t>
      </w:r>
      <w:r>
        <w:rPr>
          <w:rFonts w:hint="eastAsia" w:ascii="华文仿宋" w:hAnsi="华文仿宋" w:eastAsia="华文仿宋"/>
          <w:sz w:val="32"/>
          <w:szCs w:val="32"/>
        </w:rPr>
        <w:t>：李兴旺  吴普特</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 xml:space="preserve">副组长：徐养福 </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cs="Times New Roman"/>
          <w:sz w:val="32"/>
          <w:szCs w:val="32"/>
        </w:rPr>
        <w:t>成</w:t>
      </w:r>
      <w:r>
        <w:rPr>
          <w:rFonts w:hint="eastAsia" w:ascii="华文仿宋" w:hAnsi="华文仿宋" w:eastAsia="华文仿宋"/>
          <w:sz w:val="32"/>
          <w:szCs w:val="32"/>
        </w:rPr>
        <w:t xml:space="preserve">  </w:t>
      </w:r>
      <w:r>
        <w:rPr>
          <w:rFonts w:hint="eastAsia" w:ascii="华文仿宋" w:hAnsi="华文仿宋" w:eastAsia="华文仿宋" w:cs="Times New Roman"/>
          <w:sz w:val="32"/>
          <w:szCs w:val="32"/>
        </w:rPr>
        <w:t>员</w:t>
      </w:r>
      <w:r>
        <w:rPr>
          <w:rFonts w:hint="eastAsia" w:ascii="华文仿宋" w:hAnsi="华文仿宋" w:eastAsia="华文仿宋"/>
          <w:sz w:val="32"/>
          <w:szCs w:val="32"/>
        </w:rPr>
        <w:t>：</w:t>
      </w:r>
      <w:r>
        <w:rPr>
          <w:rFonts w:hint="eastAsia" w:ascii="华文仿宋" w:hAnsi="华文仿宋" w:eastAsia="华文仿宋" w:cs="Times New Roman"/>
          <w:sz w:val="32"/>
          <w:szCs w:val="32"/>
        </w:rPr>
        <w:t>分管学生、办公室、科研、后勤、基建工作的校领导；党委校长办公室、保卫部、宣传部、统战部、学生工作部、研究生工作部、监察处、教务处、人事处、高层次人才工作办公室、国有资产管理处、科学技术发展研究院、国际合作与交流处、后勤服务中心党委、基建规划处、离退休职工党委、工会、团委、网络与教育技术中心、图书馆、教育发展基金会、场站管理中心、资产经营公司党委、校医院</w:t>
      </w:r>
      <w:r>
        <w:rPr>
          <w:rFonts w:hint="eastAsia" w:ascii="华文仿宋" w:hAnsi="华文仿宋" w:eastAsia="华文仿宋" w:cs="Times New Roman"/>
          <w:sz w:val="32"/>
          <w:szCs w:val="32"/>
          <w:lang w:eastAsia="zh-CN"/>
        </w:rPr>
        <w:t>、附属中学</w:t>
      </w:r>
      <w:r>
        <w:rPr>
          <w:rFonts w:hint="eastAsia" w:ascii="华文仿宋" w:hAnsi="华文仿宋" w:eastAsia="华文仿宋" w:cs="Times New Roman"/>
          <w:sz w:val="32"/>
          <w:szCs w:val="32"/>
        </w:rPr>
        <w:t>等部门负责人。</w:t>
      </w:r>
    </w:p>
    <w:p>
      <w:pPr>
        <w:ind w:firstLine="640" w:firstLineChars="200"/>
        <w:jc w:val="left"/>
        <w:rPr>
          <w:rFonts w:ascii="华文仿宋" w:hAnsi="华文仿宋" w:eastAsia="华文仿宋"/>
          <w:sz w:val="32"/>
          <w:szCs w:val="32"/>
        </w:rPr>
      </w:pPr>
      <w:r>
        <w:rPr>
          <w:rFonts w:hint="eastAsia" w:ascii="华文仿宋" w:hAnsi="华文仿宋" w:eastAsia="华文仿宋" w:cs="Times New Roman"/>
          <w:sz w:val="32"/>
          <w:szCs w:val="32"/>
        </w:rPr>
        <w:t>领导小组下设工作组，具体负责</w:t>
      </w:r>
      <w:r>
        <w:rPr>
          <w:rFonts w:hint="eastAsia" w:ascii="华文仿宋" w:hAnsi="华文仿宋" w:eastAsia="华文仿宋"/>
          <w:sz w:val="32"/>
          <w:szCs w:val="32"/>
        </w:rPr>
        <w:t>扫黑除恶专项斗争日常工作。成员如下：</w:t>
      </w:r>
    </w:p>
    <w:p>
      <w:pPr>
        <w:spacing w:line="560" w:lineRule="exact"/>
        <w:ind w:firstLine="640" w:firstLineChars="200"/>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组  长：徐养福</w:t>
      </w:r>
    </w:p>
    <w:p>
      <w:pPr>
        <w:spacing w:line="560" w:lineRule="exact"/>
        <w:ind w:firstLine="640" w:firstLineChars="200"/>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副组长：孙  马  刘西平</w:t>
      </w:r>
    </w:p>
    <w:p>
      <w:pPr>
        <w:spacing w:line="560" w:lineRule="exact"/>
        <w:ind w:left="1918" w:leftChars="304" w:hanging="1280" w:hangingChars="400"/>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成  员：闫祖书  王文博  杜永峰  陈遇春  杨耀荣</w:t>
      </w:r>
    </w:p>
    <w:p>
      <w:pPr>
        <w:spacing w:line="560" w:lineRule="exact"/>
        <w:ind w:left="1915" w:leftChars="912"/>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欧文军  高增刚  杨玉科  刘晓正  李京春</w:t>
      </w:r>
    </w:p>
    <w:p>
      <w:pPr>
        <w:spacing w:line="560" w:lineRule="exact"/>
        <w:ind w:left="1915" w:leftChars="912"/>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rPr>
        <w:t>曹军会  刘有</w:t>
      </w:r>
      <w:r>
        <w:rPr>
          <w:rFonts w:hint="eastAsia" w:ascii="华文仿宋" w:hAnsi="华文仿宋" w:eastAsia="华文仿宋" w:cs="Times New Roman"/>
          <w:sz w:val="32"/>
          <w:szCs w:val="32"/>
          <w:lang w:eastAsia="zh-CN"/>
        </w:rPr>
        <w:t>全</w:t>
      </w:r>
      <w:r>
        <w:rPr>
          <w:rFonts w:hint="eastAsia" w:ascii="华文仿宋" w:hAnsi="华文仿宋" w:eastAsia="华文仿宋" w:cs="Times New Roman"/>
          <w:sz w:val="32"/>
          <w:szCs w:val="32"/>
        </w:rPr>
        <w:t xml:space="preserve">  赵军虎</w:t>
      </w:r>
      <w:r>
        <w:rPr>
          <w:rFonts w:hint="eastAsia" w:ascii="华文仿宋" w:hAnsi="华文仿宋" w:eastAsia="华文仿宋" w:cs="Times New Roman"/>
          <w:sz w:val="32"/>
          <w:szCs w:val="32"/>
          <w:lang w:val="en-US" w:eastAsia="zh-CN"/>
        </w:rPr>
        <w:t xml:space="preserve">  韩党卫</w:t>
      </w:r>
    </w:p>
    <w:p>
      <w:pPr>
        <w:spacing w:line="560" w:lineRule="exact"/>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领导小组办公室设在党委保卫部，党委校长办公室主任、保卫部部长兼任办公室主任。</w:t>
      </w:r>
    </w:p>
    <w:p>
      <w:pPr>
        <w:ind w:firstLine="640" w:firstLineChars="200"/>
        <w:jc w:val="left"/>
        <w:rPr>
          <w:rFonts w:ascii="黑体" w:hAnsi="黑体" w:eastAsia="黑体"/>
          <w:sz w:val="32"/>
          <w:szCs w:val="32"/>
        </w:rPr>
      </w:pPr>
      <w:r>
        <w:rPr>
          <w:rFonts w:hint="eastAsia" w:ascii="黑体" w:hAnsi="黑体" w:eastAsia="黑体"/>
          <w:sz w:val="32"/>
          <w:szCs w:val="32"/>
        </w:rPr>
        <w:t>四、工作措施</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（一）健全组织，夯实责任。</w:t>
      </w:r>
      <w:r>
        <w:rPr>
          <w:rFonts w:hint="eastAsia" w:ascii="华文仿宋" w:hAnsi="华文仿宋" w:eastAsia="华文仿宋"/>
          <w:sz w:val="32"/>
          <w:szCs w:val="32"/>
        </w:rPr>
        <w:t>各单位要进一步提高认识，将扫黑除恶专项斗争作为一项重大政治任务，列入重要议事日程，把握总体要求，突出工作重点，统筹谋划，精心组织，结合本单位实际，认真贯彻落实扫黑除恶专项斗争工作方案。要强化专项斗争工作领导，明确分工，明确任务，层层压实工作责任。要坚持一手保安全、护稳定，一手打基础、谋长远，确保扫黑除恶专项斗争深入开展并取得实效。</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（二）广泛宣传，深入发动。</w:t>
      </w:r>
      <w:r>
        <w:rPr>
          <w:rFonts w:hint="eastAsia" w:ascii="华文仿宋" w:hAnsi="华文仿宋" w:eastAsia="华文仿宋"/>
          <w:sz w:val="32"/>
          <w:szCs w:val="32"/>
        </w:rPr>
        <w:t>各单位要大力宣传开展扫黑除恶专项斗争的重大意义、取得主要成效和人民群众的正面感受等，进一步提升广大师生的安全感、满意度。要充分运用多种手段，通过校园网、校园广播、制作宣传专栏、悬挂宣传横幅、发放宣传资料等，深入宣传扫黑除恶专项斗争开展情况，让广大师生了解依法惩治涉黑涉恶事件的情况，增强广大师生的信心和决心，积极参与专项斗争，形成扫黑除恶专项斗争的强大声势。</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（三）强化教育，增强意识。</w:t>
      </w:r>
      <w:r>
        <w:rPr>
          <w:rFonts w:hint="eastAsia" w:ascii="华文仿宋" w:hAnsi="华文仿宋" w:eastAsia="华文仿宋"/>
          <w:sz w:val="32"/>
          <w:szCs w:val="32"/>
        </w:rPr>
        <w:t>各单位要将扫黑除恶专项斗争宣传教育与法制教育有机结合起来，采取法制课堂、主题班会、现身说法等有效形式，广泛开展普法教育，提升广大学生知法、懂法、用法、守法的良好习惯，引导学生树立底线意识和法纪观念，增强发现和抵制黑恶势力的能力。</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（四）结合实际，狠抓重点。</w:t>
      </w:r>
      <w:r>
        <w:rPr>
          <w:rFonts w:hint="eastAsia" w:ascii="华文仿宋" w:hAnsi="华文仿宋" w:eastAsia="华文仿宋"/>
          <w:sz w:val="32"/>
          <w:szCs w:val="32"/>
        </w:rPr>
        <w:t>针对校园及周边可能存在的威胁师生安全、影响校园稳定的寻恤滋事、强买强卖、敲诈勒索、欺凌暴力、黑车营运、校园贷、套路贷、非法传销、非法“校闹”等社会黑恶势力行为问题，积极主动联系政法机关，重点解决一批师生有反映、群众有投诉、媒体有曝光的突出问题和矛盾，让广大师生和人民群众有实实在在的获得感、安全感。</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(五)发动群众，搞好摸排。</w:t>
      </w:r>
      <w:r>
        <w:rPr>
          <w:rFonts w:hint="eastAsia" w:ascii="华文仿宋" w:hAnsi="华文仿宋" w:eastAsia="华文仿宋"/>
          <w:sz w:val="32"/>
          <w:szCs w:val="32"/>
        </w:rPr>
        <w:t>各单位要畅通举报途径，采取多种形式，动员广大师生参与线索摸排，敞开一切渠道，确保这些线索和问题及时有效收集。特别是对一些可能造成事故隐患和风险、对师生可能造成伤害的现象、侵害学校和师生正当权利的问题等，注重发动师生、家长和广大人民群众进行举报。要建立健全线索工作台账，对反映的线索问题，要详细记录每条线索的来源渠道、获得时间、主要内容，充分利用网格化服务管理系统，将危害师生安全和校园稳定的涉黑涉恶线索第一时间报告相关部门，最大限度的挤压黑恶势力滋生空间。</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（六）注重借力，搞好治理。</w:t>
      </w:r>
      <w:r>
        <w:rPr>
          <w:rFonts w:hint="eastAsia" w:ascii="华文仿宋" w:hAnsi="华文仿宋" w:eastAsia="华文仿宋"/>
          <w:sz w:val="32"/>
          <w:szCs w:val="32"/>
        </w:rPr>
        <w:t>在严厉打击涉校涉生黑恶势力的同时，各单位要借扫黑除恶东风，严防校园欺凌和暴力，严查带有黑恶势力的欺凌和暴力，坚决杜绝内外勾结、外部实施的敲诈勒索和暴力行为；严抓校园周边环境净化，坚决治理校园周边黑网吧、“黄赌毒”等治安乱点和治安隐患，系统治理校园门口及周边因乱摆、乱放、乱买、乱搭、乱建等影响学生身心健康的违规违纪违法行为；严管校车安全，按照“全覆盖、零容忍、严执法、重实效”的要求，及时开展“查隐患、严治理、防事故、保安全”活动，确保校车安全。通过进一步建立和完善相关制度，落实有效措施，深入推进学校安全风险防控体系建设。</w:t>
      </w:r>
    </w:p>
    <w:p>
      <w:pPr>
        <w:ind w:firstLine="640" w:firstLineChars="200"/>
        <w:jc w:val="left"/>
        <w:rPr>
          <w:rFonts w:ascii="黑体" w:hAnsi="黑体" w:eastAsia="黑体"/>
          <w:sz w:val="32"/>
          <w:szCs w:val="32"/>
        </w:rPr>
      </w:pPr>
      <w:r>
        <w:rPr>
          <w:rFonts w:hint="eastAsia" w:ascii="黑体" w:hAnsi="黑体" w:eastAsia="黑体"/>
          <w:sz w:val="32"/>
          <w:szCs w:val="32"/>
        </w:rPr>
        <w:t>五、工作要求</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（一）提高政治站位，强化责任担当。</w:t>
      </w:r>
      <w:r>
        <w:rPr>
          <w:rFonts w:hint="eastAsia" w:ascii="华文仿宋" w:hAnsi="华文仿宋" w:eastAsia="华文仿宋"/>
          <w:sz w:val="32"/>
          <w:szCs w:val="32"/>
        </w:rPr>
        <w:t>扫黑除恶专项斗争是以习近平同志为核心的党中央审时度势，做出的重大决策，各单位要进一步提高政治站位，认真学习中省及示范区关于扫黑除恶专项斗争指示通知精神，把思想统一到中省及示范区的要求和部署上来，切实增强责任感、使命感、紧迫感，细化工作方案，明确责任分工，精心组织实施，确保扫黑除恶专项斗争取得实效。</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sz w:val="32"/>
          <w:szCs w:val="32"/>
        </w:rPr>
        <w:t>二）严格日常管理，抓好督导考核。</w:t>
      </w:r>
      <w:r>
        <w:rPr>
          <w:rFonts w:hint="eastAsia" w:ascii="华文仿宋" w:hAnsi="华文仿宋" w:eastAsia="华文仿宋"/>
          <w:sz w:val="32"/>
          <w:szCs w:val="32"/>
        </w:rPr>
        <w:t>各单位要加强督促、检查和指导的力度，将扫黑除恶专项斗争工作纳入学校校园及周边综合治理和平安校园建设的考核体系，把考核结果作为衡量领导干部履职尽责的重要内容。要结合安全稳定工作，适时组织开展综合或专项检查，全面评估专项斗争工作进展情况，加大督查、督办工作力度，确保扫黑除恶专项斗争取得实效。</w:t>
      </w:r>
    </w:p>
    <w:p>
      <w:pPr>
        <w:ind w:firstLine="641" w:firstLineChars="200"/>
        <w:jc w:val="left"/>
        <w:rPr>
          <w:rFonts w:ascii="华文仿宋" w:hAnsi="华文仿宋" w:eastAsia="华文仿宋"/>
          <w:sz w:val="32"/>
          <w:szCs w:val="32"/>
        </w:rPr>
      </w:pPr>
      <w:r>
        <w:rPr>
          <w:rFonts w:hint="eastAsia" w:ascii="华文仿宋" w:hAnsi="华文仿宋" w:eastAsia="华文仿宋"/>
          <w:b/>
          <w:sz w:val="32"/>
          <w:szCs w:val="32"/>
        </w:rPr>
        <w:t>（三）落实工作责任，严格责任追究。</w:t>
      </w:r>
      <w:r>
        <w:rPr>
          <w:rFonts w:hint="eastAsia" w:ascii="华文仿宋" w:hAnsi="华文仿宋" w:eastAsia="华文仿宋"/>
          <w:sz w:val="32"/>
          <w:szCs w:val="32"/>
        </w:rPr>
        <w:t>各单位要建立健全开展扫黑除恶专项斗争工作责任追究制度，对工作不力、责任不落实、措施不到位而导致工作滞后、问题处理不及时等严重后果的，要按照有关规定严肃问责。</w:t>
      </w:r>
    </w:p>
    <w:p>
      <w:pPr>
        <w:ind w:firstLine="641" w:firstLineChars="200"/>
        <w:jc w:val="left"/>
        <w:rPr>
          <w:rFonts w:hint="eastAsia" w:ascii="华文仿宋" w:hAnsi="华文仿宋" w:eastAsia="华文仿宋"/>
          <w:sz w:val="32"/>
          <w:szCs w:val="32"/>
        </w:rPr>
      </w:pPr>
      <w:r>
        <w:rPr>
          <w:rFonts w:hint="eastAsia" w:ascii="华文仿宋" w:hAnsi="华文仿宋" w:eastAsia="华文仿宋"/>
          <w:b/>
          <w:sz w:val="32"/>
          <w:szCs w:val="32"/>
        </w:rPr>
        <w:t>（四）注重提炼总结，做好信息报送。</w:t>
      </w:r>
      <w:r>
        <w:rPr>
          <w:rFonts w:hint="eastAsia" w:ascii="华文仿宋" w:hAnsi="华文仿宋" w:eastAsia="华文仿宋"/>
          <w:sz w:val="32"/>
          <w:szCs w:val="32"/>
        </w:rPr>
        <w:t>各单位要安排专人负责信息报送，对一些扫黑除恶专项斗争中的好的经验做法，要做好总结推广上报。每月20日前书面上报当月总结；重大情况及时报告，严禁迟报、漏报、瞒报现象发生。</w:t>
      </w:r>
    </w:p>
    <w:p>
      <w:pPr>
        <w:ind w:firstLine="640" w:firstLineChars="200"/>
        <w:jc w:val="left"/>
        <w:rPr>
          <w:rFonts w:hint="eastAsia" w:ascii="华文仿宋" w:hAnsi="华文仿宋" w:eastAsia="华文仿宋"/>
          <w:sz w:val="32"/>
          <w:szCs w:val="32"/>
        </w:rPr>
      </w:pPr>
    </w:p>
    <w:p>
      <w:pPr>
        <w:ind w:firstLine="640" w:firstLineChars="200"/>
        <w:jc w:val="left"/>
        <w:rPr>
          <w:rFonts w:hint="eastAsia" w:ascii="华文仿宋" w:hAnsi="华文仿宋" w:eastAsia="华文仿宋"/>
          <w:sz w:val="32"/>
          <w:szCs w:val="32"/>
        </w:rPr>
      </w:pPr>
    </w:p>
    <w:p>
      <w:pPr>
        <w:ind w:firstLine="1280" w:firstLineChars="400"/>
        <w:jc w:val="left"/>
        <w:rPr>
          <w:rFonts w:ascii="华文仿宋" w:hAnsi="华文仿宋" w:eastAsia="华文仿宋"/>
          <w:sz w:val="32"/>
          <w:szCs w:val="32"/>
        </w:rPr>
      </w:pPr>
      <w:r>
        <w:rPr>
          <w:rFonts w:hint="eastAsia" w:ascii="华文仿宋" w:hAnsi="华文仿宋" w:eastAsia="华文仿宋" w:cs="Times New Roman"/>
          <w:sz w:val="32"/>
          <w:szCs w:val="32"/>
        </w:rPr>
        <w:t>西北农林科技大学稳定安全工作领导小组办公室</w:t>
      </w:r>
    </w:p>
    <w:p>
      <w:pPr>
        <w:ind w:firstLine="3200" w:firstLineChars="1000"/>
        <w:jc w:val="left"/>
        <w:rPr>
          <w:rFonts w:ascii="华文仿宋" w:hAnsi="华文仿宋" w:eastAsia="华文仿宋"/>
          <w:sz w:val="32"/>
          <w:szCs w:val="32"/>
        </w:rPr>
      </w:pPr>
      <w:r>
        <w:rPr>
          <w:rFonts w:hint="eastAsia" w:ascii="华文仿宋" w:hAnsi="华文仿宋" w:eastAsia="华文仿宋"/>
          <w:sz w:val="32"/>
          <w:szCs w:val="32"/>
        </w:rPr>
        <w:t>2019年2月2</w:t>
      </w: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日</w:t>
      </w:r>
      <w:bookmarkStart w:id="0" w:name="_GoBack"/>
      <w:bookmarkEnd w:id="0"/>
    </w:p>
    <w:sectPr>
      <w:footerReference r:id="rId3"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C018E"/>
    <w:multiLevelType w:val="multilevel"/>
    <w:tmpl w:val="7FDC018E"/>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02D8"/>
    <w:rsid w:val="00001E18"/>
    <w:rsid w:val="000113F6"/>
    <w:rsid w:val="00053351"/>
    <w:rsid w:val="00097190"/>
    <w:rsid w:val="000E6A4C"/>
    <w:rsid w:val="000F12D4"/>
    <w:rsid w:val="00152DDE"/>
    <w:rsid w:val="001619C1"/>
    <w:rsid w:val="00172389"/>
    <w:rsid w:val="0017437A"/>
    <w:rsid w:val="00190261"/>
    <w:rsid w:val="001D4EE0"/>
    <w:rsid w:val="00282A65"/>
    <w:rsid w:val="002F7A5B"/>
    <w:rsid w:val="003959C4"/>
    <w:rsid w:val="003B0200"/>
    <w:rsid w:val="004341D9"/>
    <w:rsid w:val="00487A68"/>
    <w:rsid w:val="004D622C"/>
    <w:rsid w:val="005179D9"/>
    <w:rsid w:val="00541B1C"/>
    <w:rsid w:val="005E7D05"/>
    <w:rsid w:val="00650320"/>
    <w:rsid w:val="006D2600"/>
    <w:rsid w:val="006D6719"/>
    <w:rsid w:val="006F0568"/>
    <w:rsid w:val="00794130"/>
    <w:rsid w:val="007C5134"/>
    <w:rsid w:val="007D1466"/>
    <w:rsid w:val="008037C0"/>
    <w:rsid w:val="00873E91"/>
    <w:rsid w:val="00915059"/>
    <w:rsid w:val="009C5D14"/>
    <w:rsid w:val="009E6F13"/>
    <w:rsid w:val="00A45FBD"/>
    <w:rsid w:val="00A85EC8"/>
    <w:rsid w:val="00AA3AE0"/>
    <w:rsid w:val="00AC712F"/>
    <w:rsid w:val="00B35008"/>
    <w:rsid w:val="00B81306"/>
    <w:rsid w:val="00CB64F2"/>
    <w:rsid w:val="00D4264C"/>
    <w:rsid w:val="00DE02D8"/>
    <w:rsid w:val="00E62286"/>
    <w:rsid w:val="00E70502"/>
    <w:rsid w:val="00EB4441"/>
    <w:rsid w:val="00F2039F"/>
    <w:rsid w:val="00F62E63"/>
    <w:rsid w:val="03E949FD"/>
    <w:rsid w:val="042406B8"/>
    <w:rsid w:val="09121AE3"/>
    <w:rsid w:val="13D229AA"/>
    <w:rsid w:val="1A1561A4"/>
    <w:rsid w:val="35B53202"/>
    <w:rsid w:val="38836197"/>
    <w:rsid w:val="4793364D"/>
    <w:rsid w:val="4C6B6718"/>
    <w:rsid w:val="6C1E7717"/>
    <w:rsid w:val="70463DA6"/>
    <w:rsid w:val="7FFA6F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429</Words>
  <Characters>2450</Characters>
  <Lines>20</Lines>
  <Paragraphs>5</Paragraphs>
  <TotalTime>231</TotalTime>
  <ScaleCrop>false</ScaleCrop>
  <LinksUpToDate>false</LinksUpToDate>
  <CharactersWithSpaces>2874</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2019-02-17T08:54:00Z</dcterms:created>
  <dc:creator>毛友林</dc:creator>
  <cp:lastModifiedBy>张占国</cp:lastModifiedBy>
  <cp:lastPrinted>2019-02-25T03:40:00Z</cp:lastPrinted>
  <dcterms:modified xsi:type="dcterms:W3CDTF">2019-03-26T01:25:32Z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