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4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>附件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3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：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图书馆职工师德师风自评表</w:t>
      </w:r>
    </w:p>
    <w:bookmarkEnd w:id="0"/>
    <w:p>
      <w:pPr>
        <w:widowControl/>
        <w:snapToGrid w:val="0"/>
        <w:spacing w:line="5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部室</w:t>
      </w:r>
      <w:r>
        <w:rPr>
          <w:rFonts w:hint="eastAsia" w:ascii="仿宋_GB2312" w:hAnsi="楷体" w:eastAsia="仿宋_GB2312"/>
          <w:sz w:val="24"/>
        </w:rPr>
        <w:t xml:space="preserve">：                                 </w:t>
      </w:r>
      <w:r>
        <w:rPr>
          <w:rFonts w:hint="eastAsia" w:ascii="黑体" w:hAnsi="黑体" w:eastAsia="黑体"/>
          <w:sz w:val="24"/>
        </w:rPr>
        <w:t xml:space="preserve"> 职工姓名：</w:t>
      </w:r>
    </w:p>
    <w:tbl>
      <w:tblPr>
        <w:tblStyle w:val="5"/>
        <w:tblW w:w="9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652"/>
        <w:gridCol w:w="3294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考核项目</w:t>
            </w:r>
          </w:p>
        </w:tc>
        <w:tc>
          <w:tcPr>
            <w:tcW w:w="36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考核要点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负面清单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政治素质</w:t>
            </w:r>
          </w:p>
          <w:p>
            <w:pPr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（25分）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1.坚持正确的政治方向，拥护中国共产党的领导和党的基本路线、方针、政策。自觉践行社会主义核心价值观。（5分）</w:t>
            </w:r>
          </w:p>
        </w:tc>
        <w:tc>
          <w:tcPr>
            <w:tcW w:w="3294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1.违反《宪法》《高等教育法》《教师法》等法律规定，损害国家利益、社会公共利益和违背社会公序良俗的行为者，评定为不合格。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2.在服务和其他场合损害党中央权威和集中统一领导、违背党的路线方针政策、攻击诽谤党和国家领导人、抹黑社会主义、散布破坏民族团结，造成恶劣影响的言行，评定为不合格。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3.有向师生传播宗教的言行，组织或参与非法宗教活动的，评定为不合格。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4.违反《中华人民共和国治安管理处罚法》，受行政拘留以上处罚者，评定为不合格。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5.通过网络及其他渠道发表、传播不当言论，散布虚假信息、不良信息者，评定为不合格。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6.对读者、同事、家人、他人有暴力行为,造成严重损害者，评定为不合格。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7.无特殊原因拒不承担工作任务，或故意不完成工作任务，或从事社会兼职兼薪影响正常工作者，评定为不合格。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8.索要、收受服务对象及客户财物，参加由服务对象及公司支付费用的宴请、旅游、健身休闲等活动，利用读者和客户资源谋取私利者，评定为不合格。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9.对读者实施性骚扰或与读者发生不正当关系者，评定为不合格。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10.服务工作敷衍，违反服务规范，造成严重服务事故、安全事故及其他责任事故者，评定为不合格。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11.违反《中华人民共和国信访条例》，做出不符馆员身份，扰乱公共秩序，干扰服务育人秩序等行为，评定为不合格。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12.在推优评奖、职务评聘、学术科研等工作中弄虚作假、徇私舞弊的，评定为不合格。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13.在科研工作中弄虚作假、抄袭剽窃、篡改侵吞他人学术成果；有违规使用科研经费以及滥用学术资源和学术影响的，评定为不合格。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14.在服务中遇突发事件、读者安全面临危险时，擅离职守、逃脱职责者，评定为不合格。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15.侮辱歧视读者、打击报复读者、与读者发生肢体冲突者，评定为不合格。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16.强迫学生从事与人才培养无关的活动，给学生身心造成严重损害，影响恶劣的，评定为不合格。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17.无故旷工；无故拒绝接受分配的工作任务；工作不负责造成不良影响的，视情节，扣5—10分。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18.在服务工作中活动中串岗、聊天、玩游戏、抽烟以及发牢骚、泄怨气，把各种不良情绪、行为传导给读者者，视情节，扣2—5分。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19.不积极进行或参与图书馆改革研究；不讲究服务方式方法，服务方法陈旧单一，服务效果较差的。扣2—5分。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20.在教职工中搬弄是非、拉帮结派，影响团结者。视情节，扣2-5分。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21.在服务育人环节中，有敷衍马虎、降低标准、徇私舞弊等行为者。扣1-5分。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22.无故不参加学校、图书馆组织的公益性活动者。视其情节，扣1-2分。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23.学校其他单位和学校师德师风建设领导小组裁定的不当行为。</w:t>
            </w:r>
          </w:p>
        </w:tc>
        <w:tc>
          <w:tcPr>
            <w:tcW w:w="1213" w:type="dxa"/>
            <w:vMerge w:val="restart"/>
          </w:tcPr>
          <w:p>
            <w:pPr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outlineLvl w:val="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18"/>
                <w:szCs w:val="18"/>
              </w:rPr>
              <w:t>2.严格遵守《宪法》《高等教育法》《</w:t>
            </w:r>
            <w:r>
              <w:rPr>
                <w:rFonts w:ascii="仿宋" w:hAnsi="仿宋" w:eastAsia="仿宋" w:cs="Times New Roman"/>
                <w:b w:val="0"/>
                <w:bCs w:val="0"/>
                <w:kern w:val="2"/>
                <w:sz w:val="18"/>
                <w:szCs w:val="18"/>
              </w:rPr>
              <w:t>普通高等学校图书馆规程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18"/>
                <w:szCs w:val="18"/>
              </w:rPr>
              <w:t>》等国家法律法规，自觉遵守学校及图书馆的各项规章制度及决定。（5分）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3.具有高度的政治责任感，自觉维护祖国统一、民族团结，关心国家大事，明辨是非，具有坚定的政治立场。（5分）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4.自觉提高自身的思想觉悟和业务水平，积极参加政治理论学习及校、馆党总支组织的政治活动。（5分）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.积极向读者宣传党的路线、方针、政策，不散布有违党的路线方针政策、损害国家形象和人民利益、影响社会稳定和校园和谐、损害读者和学校的合法权益的言论;不宣传邪教和封建迷信的行为，不组织或参与非法集会、游行。（5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品行修养</w:t>
            </w:r>
          </w:p>
          <w:p>
            <w:pPr>
              <w:jc w:val="center"/>
              <w:rPr>
                <w:rFonts w:ascii="仿宋_GB2312" w:hAnsi="楷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（25分）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1.忠诚党的教育事业，爱岗敬业，不推诿扯皮，尽职尽责地完成本职工作任务。（5分）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4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2.以严肃认真的态度对待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服务育人</w:t>
            </w:r>
            <w:r>
              <w:rPr>
                <w:rFonts w:ascii="仿宋" w:hAnsi="仿宋" w:eastAsia="仿宋"/>
                <w:sz w:val="18"/>
                <w:szCs w:val="18"/>
              </w:rPr>
              <w:t>工作，不断更新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服务育人</w:t>
            </w:r>
            <w:r>
              <w:rPr>
                <w:rFonts w:ascii="仿宋" w:hAnsi="仿宋" w:eastAsia="仿宋"/>
                <w:sz w:val="18"/>
                <w:szCs w:val="18"/>
              </w:rPr>
              <w:t>理念。（5分）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4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3、自尊自律，清廉服务，以身作则，自觉抵制有损馆员职业声誉的行为。（5分）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4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4. 言行雅正、举止文明，能以高尚的道德情操和人格魅力感染、引导读者。（5分）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4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5. 顾全大局，具有无私奉献精神，关心学校和图书馆发展，积极主动承担学校和图书馆安排的各项工作任务。（5分）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业务素质</w:t>
            </w:r>
          </w:p>
          <w:p>
            <w:pPr>
              <w:jc w:val="center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（20分）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1.秉承立德树人的教育理念，重视“知”“行”合一，创新服务模式、丰富服务手段，有效提高服务质量。（4分）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2.尊重科学规律，坚持真理，具有深厚的学术造诣和执着的学术追求，关注社会需求，推动知识文化传承发展。（4分）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.恪守学术规范，积极参加图书馆有关的课题研究，有效利用学术资源和学术影响，自觉抵制学术腐败，力戒浮躁和急功近利，坚决反对在科研工作中弄虚作假、抄袭剽窃等违背学术规范、侵占他人劳动成果的不端行为。（4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4.严格流程，规范服务，认真钻研业务，优质服务，了解读者需求，尊重个性需求，注重读者信息能力培养。（4分）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5.坚持立德树人，正确处理服务和育人的关系，注重在服务过程中对读者的政治素质和思想品德的培养。（4分）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仁爱之心</w:t>
            </w:r>
          </w:p>
          <w:p>
            <w:pPr>
              <w:jc w:val="center"/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（20分）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1.勇担社会责任，热心公益事业，遵守社会公德、职业道德、家庭美德，自觉承担社会义务，主动参加社会实践活动，积极传播优秀文化，普及科学知识，提供专业服务。（5分）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</w:tcPr>
          <w:p>
            <w:pPr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2.具有团结意识，正确处理好与同事关系，业务上互相学习借鉴；工作上互相配合协作；生活上互相关心帮助。（5分）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3.关爱学生，维护读者权益，保护读者安全，积极帮扶学习、生活困难的读者。（5分）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4.为人师表，以身作则，严于律己，修身为范，自觉提高师德修养，维护馆员形象。（5分）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315" w:type="dxa"/>
            <w:vMerge w:val="restart"/>
            <w:vAlign w:val="center"/>
          </w:tcPr>
          <w:p>
            <w:pPr>
              <w:rPr>
                <w:rFonts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加分类</w:t>
            </w:r>
          </w:p>
          <w:p>
            <w:pPr>
              <w:jc w:val="center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（10分）</w:t>
            </w: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1.受国家级、省级、市级以上党政部门或校级奖励的各类先进，依次分别加7分、5分、3分。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3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楷体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2.被评为馆级先进及“最美馆员”、“服育人务标兵”、“优秀</w:t>
            </w:r>
            <w:r>
              <w:rPr>
                <w:rFonts w:ascii="仿宋" w:hAnsi="仿宋" w:eastAsia="仿宋"/>
                <w:sz w:val="18"/>
                <w:szCs w:val="18"/>
              </w:rPr>
              <w:t>党员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示范岗”等依次分别加3分、2分。</w:t>
            </w:r>
          </w:p>
        </w:tc>
        <w:tc>
          <w:tcPr>
            <w:tcW w:w="32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总分</w:t>
            </w:r>
          </w:p>
        </w:tc>
        <w:tc>
          <w:tcPr>
            <w:tcW w:w="8159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C5C60"/>
    <w:rsid w:val="609C5C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2018-12-28T08:36:00Z</dcterms:created>
  <dc:creator>霄飓</dc:creator>
  <cp:lastModifiedBy>霄飓</cp:lastModifiedBy>
  <dcterms:modified xsi:type="dcterms:W3CDTF">2018-12-28T08:36:47Z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